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85884" w14:textId="40A152B2" w:rsidR="00402141" w:rsidRPr="001F63B8" w:rsidRDefault="00402141">
      <w:pPr>
        <w:rPr>
          <w:b/>
          <w:bCs/>
        </w:rPr>
      </w:pPr>
      <w:r w:rsidRPr="001F63B8">
        <w:rPr>
          <w:b/>
          <w:bCs/>
        </w:rPr>
        <w:t xml:space="preserve">Ceramic </w:t>
      </w:r>
      <w:r w:rsidR="00B44B80">
        <w:rPr>
          <w:b/>
          <w:bCs/>
        </w:rPr>
        <w:t>Menorah Kit Components</w:t>
      </w:r>
      <w:r w:rsidRPr="001F63B8">
        <w:rPr>
          <w:b/>
          <w:bCs/>
        </w:rPr>
        <w:t>:</w:t>
      </w:r>
    </w:p>
    <w:p w14:paraId="7F080C78" w14:textId="7D2EF456" w:rsidR="00402141" w:rsidRDefault="00402141" w:rsidP="001F63B8">
      <w:pPr>
        <w:pStyle w:val="ListParagraph"/>
        <w:numPr>
          <w:ilvl w:val="0"/>
          <w:numId w:val="1"/>
        </w:numPr>
      </w:pPr>
      <w:r>
        <w:t xml:space="preserve">The Menorah base is a 3” x 12” </w:t>
      </w:r>
      <w:r w:rsidR="001F63B8">
        <w:t xml:space="preserve">x ¼” thick </w:t>
      </w:r>
      <w:r>
        <w:t>ceramic tile</w:t>
      </w:r>
      <w:r w:rsidR="00B44B80">
        <w:t>.</w:t>
      </w:r>
    </w:p>
    <w:p w14:paraId="0D608799" w14:textId="338B6B1B" w:rsidR="00B44B80" w:rsidRDefault="00B44B80" w:rsidP="00B44B80">
      <w:pPr>
        <w:pStyle w:val="ListParagraph"/>
        <w:numPr>
          <w:ilvl w:val="1"/>
          <w:numId w:val="1"/>
        </w:numPr>
      </w:pPr>
      <w:r>
        <w:t>One piece</w:t>
      </w:r>
    </w:p>
    <w:p w14:paraId="55107950" w14:textId="0C4A68BF" w:rsidR="00402141" w:rsidRDefault="00402141" w:rsidP="001F63B8">
      <w:pPr>
        <w:pStyle w:val="ListParagraph"/>
        <w:numPr>
          <w:ilvl w:val="0"/>
          <w:numId w:val="1"/>
        </w:numPr>
      </w:pPr>
      <w:r>
        <w:t xml:space="preserve">The </w:t>
      </w:r>
      <w:r w:rsidR="003365ED">
        <w:t>c</w:t>
      </w:r>
      <w:r>
        <w:t>andle</w:t>
      </w:r>
      <w:r w:rsidR="002526FD">
        <w:t>s</w:t>
      </w:r>
      <w:r>
        <w:t xml:space="preserve"> rest </w:t>
      </w:r>
      <w:r w:rsidR="002526FD">
        <w:t>on</w:t>
      </w:r>
      <w:r>
        <w:t xml:space="preserve"> a ¾”</w:t>
      </w:r>
      <w:r w:rsidR="001F63B8">
        <w:t xml:space="preserve"> round</w:t>
      </w:r>
      <w:r>
        <w:t xml:space="preserve"> </w:t>
      </w:r>
      <w:r w:rsidR="001F63B8">
        <w:t>x ¼” thick</w:t>
      </w:r>
      <w:r>
        <w:t xml:space="preserve"> ceramic tile</w:t>
      </w:r>
      <w:r w:rsidR="00B44B80">
        <w:t>.</w:t>
      </w:r>
    </w:p>
    <w:p w14:paraId="29C91380" w14:textId="1DA1194B" w:rsidR="00B44B80" w:rsidRDefault="00377344" w:rsidP="00B44B80">
      <w:pPr>
        <w:pStyle w:val="ListParagraph"/>
        <w:numPr>
          <w:ilvl w:val="1"/>
          <w:numId w:val="1"/>
        </w:numPr>
      </w:pPr>
      <w:r>
        <w:t>Eight pieces</w:t>
      </w:r>
    </w:p>
    <w:p w14:paraId="787B711F" w14:textId="39DF5E00" w:rsidR="00402141" w:rsidRDefault="00402141" w:rsidP="001F63B8">
      <w:pPr>
        <w:pStyle w:val="ListParagraph"/>
        <w:numPr>
          <w:ilvl w:val="0"/>
          <w:numId w:val="1"/>
        </w:numPr>
      </w:pPr>
      <w:r>
        <w:t xml:space="preserve">The </w:t>
      </w:r>
      <w:r w:rsidR="003365ED">
        <w:t>Shamash</w:t>
      </w:r>
      <w:r w:rsidR="0082353A">
        <w:t xml:space="preserve"> candle</w:t>
      </w:r>
      <w:r>
        <w:t xml:space="preserve"> rests on </w:t>
      </w:r>
      <w:r w:rsidR="00426116">
        <w:t xml:space="preserve">a stack of </w:t>
      </w:r>
      <w:r>
        <w:t xml:space="preserve">three (3) – ¾” round </w:t>
      </w:r>
      <w:r w:rsidR="002526FD">
        <w:t xml:space="preserve">x ¼” thick </w:t>
      </w:r>
      <w:r>
        <w:t xml:space="preserve">ceramic tiles that </w:t>
      </w:r>
      <w:r w:rsidR="00377344">
        <w:t xml:space="preserve">will be </w:t>
      </w:r>
      <w:r>
        <w:t>glued together.</w:t>
      </w:r>
    </w:p>
    <w:p w14:paraId="0709544E" w14:textId="5A441DB0" w:rsidR="00377344" w:rsidRDefault="00377344" w:rsidP="00377344">
      <w:pPr>
        <w:pStyle w:val="ListParagraph"/>
        <w:numPr>
          <w:ilvl w:val="1"/>
          <w:numId w:val="1"/>
        </w:numPr>
      </w:pPr>
      <w:r>
        <w:t>Three pieces</w:t>
      </w:r>
    </w:p>
    <w:p w14:paraId="5B088F4C" w14:textId="7CA429F8" w:rsidR="00377344" w:rsidRDefault="00377344" w:rsidP="001F63B8">
      <w:pPr>
        <w:pStyle w:val="ListParagraph"/>
        <w:numPr>
          <w:ilvl w:val="0"/>
          <w:numId w:val="1"/>
        </w:numPr>
      </w:pPr>
      <w:r>
        <w:t>The metal candle holders will be glued on the top of the nine (9) candle round ceramic bases.</w:t>
      </w:r>
    </w:p>
    <w:p w14:paraId="40EB11D8" w14:textId="0918DED1" w:rsidR="00377344" w:rsidRDefault="00377344" w:rsidP="00377344">
      <w:pPr>
        <w:pStyle w:val="ListParagraph"/>
        <w:numPr>
          <w:ilvl w:val="1"/>
          <w:numId w:val="1"/>
        </w:numPr>
      </w:pPr>
      <w:r>
        <w:t>Nine metal candle holders</w:t>
      </w:r>
    </w:p>
    <w:p w14:paraId="1A28BAD7" w14:textId="4547918A" w:rsidR="00426116" w:rsidRDefault="00426116" w:rsidP="00426116">
      <w:pPr>
        <w:pStyle w:val="ListParagraph"/>
        <w:numPr>
          <w:ilvl w:val="0"/>
          <w:numId w:val="1"/>
        </w:numPr>
      </w:pPr>
      <w:r>
        <w:t>The felt pads will be applied to the bottom of the base to protect the table from scratches.</w:t>
      </w:r>
    </w:p>
    <w:p w14:paraId="65A73964" w14:textId="7503B7D6" w:rsidR="00426116" w:rsidRDefault="00426116" w:rsidP="00426116">
      <w:pPr>
        <w:pStyle w:val="ListParagraph"/>
        <w:numPr>
          <w:ilvl w:val="1"/>
          <w:numId w:val="1"/>
        </w:numPr>
      </w:pPr>
      <w:r>
        <w:t>Four pieces</w:t>
      </w:r>
    </w:p>
    <w:p w14:paraId="7F5C7C3C" w14:textId="34166AB6" w:rsidR="00B44B80" w:rsidRDefault="00B44B80" w:rsidP="001F63B8">
      <w:pPr>
        <w:pStyle w:val="ListParagraph"/>
        <w:numPr>
          <w:ilvl w:val="0"/>
          <w:numId w:val="1"/>
        </w:numPr>
      </w:pPr>
      <w:r>
        <w:t>The Menorah kit assembly instruction guide.</w:t>
      </w:r>
    </w:p>
    <w:p w14:paraId="6E2400E2" w14:textId="0288B00A" w:rsidR="00377344" w:rsidRDefault="00377344" w:rsidP="00377344">
      <w:pPr>
        <w:pStyle w:val="ListParagraph"/>
        <w:numPr>
          <w:ilvl w:val="1"/>
          <w:numId w:val="1"/>
        </w:numPr>
      </w:pPr>
      <w:r>
        <w:t>One printed Menorah Kit assembly instruction sheet</w:t>
      </w:r>
    </w:p>
    <w:p w14:paraId="50D62834" w14:textId="7DC792DE" w:rsidR="00377344" w:rsidRDefault="00377344" w:rsidP="00377344">
      <w:pPr>
        <w:pStyle w:val="ListParagraph"/>
        <w:numPr>
          <w:ilvl w:val="0"/>
          <w:numId w:val="1"/>
        </w:numPr>
      </w:pPr>
      <w:r>
        <w:t>Package:</w:t>
      </w:r>
    </w:p>
    <w:p w14:paraId="3BD2D8A6" w14:textId="2E1ADD73" w:rsidR="00772D34" w:rsidRDefault="00377344" w:rsidP="00772D34">
      <w:pPr>
        <w:pStyle w:val="ListParagraph"/>
        <w:numPr>
          <w:ilvl w:val="1"/>
          <w:numId w:val="1"/>
        </w:numPr>
      </w:pPr>
      <w:r>
        <w:t>The menorah ceramic base will be bubble wrapped along with the round ceramic tiles</w:t>
      </w:r>
      <w:r w:rsidR="00772D34">
        <w:t xml:space="preserve"> and the metal candle holders.  (No candles included)</w:t>
      </w:r>
    </w:p>
    <w:p w14:paraId="2741CF59" w14:textId="4F4BD290" w:rsidR="00136599" w:rsidRDefault="00136599" w:rsidP="00772D34">
      <w:pPr>
        <w:pStyle w:val="ListParagraph"/>
        <w:numPr>
          <w:ilvl w:val="1"/>
          <w:numId w:val="1"/>
        </w:numPr>
      </w:pPr>
      <w:r>
        <w:t>The assembly will be placed into a labeled poly bag with the instruction sheet and sealed.</w:t>
      </w:r>
    </w:p>
    <w:p w14:paraId="74F47448" w14:textId="63A8DDFB" w:rsidR="00402141" w:rsidRPr="00136599" w:rsidRDefault="00402141">
      <w:pPr>
        <w:rPr>
          <w:sz w:val="12"/>
          <w:szCs w:val="12"/>
        </w:rPr>
      </w:pPr>
    </w:p>
    <w:p w14:paraId="296F99A5" w14:textId="08D3ABA4" w:rsidR="00402141" w:rsidRPr="007415BD" w:rsidRDefault="00945AA0">
      <w:pPr>
        <w:rPr>
          <w:b/>
          <w:bCs/>
        </w:rPr>
      </w:pPr>
      <w:r w:rsidRPr="007415BD">
        <w:rPr>
          <w:b/>
          <w:bCs/>
        </w:rPr>
        <w:t>Assembly:</w:t>
      </w:r>
    </w:p>
    <w:p w14:paraId="3B6C5C8A" w14:textId="3059CFBF" w:rsidR="00945AA0" w:rsidRDefault="00945AA0" w:rsidP="00945AA0">
      <w:pPr>
        <w:pStyle w:val="ListParagraph"/>
        <w:numPr>
          <w:ilvl w:val="0"/>
          <w:numId w:val="2"/>
        </w:numPr>
      </w:pPr>
      <w:r>
        <w:t xml:space="preserve">The eight (8) ¾” round ceramic tiles are glued to the </w:t>
      </w:r>
      <w:r w:rsidR="0082353A">
        <w:t>Menorah Base.</w:t>
      </w:r>
      <w:r w:rsidR="002526FD">
        <w:t xml:space="preserve"> (Glue not included. We recommend Gorilla Glue. Elmer’s Glue will not hold properly.)</w:t>
      </w:r>
    </w:p>
    <w:p w14:paraId="14ABCCCC" w14:textId="00087741" w:rsidR="0082353A" w:rsidRDefault="0082353A" w:rsidP="00945AA0">
      <w:pPr>
        <w:pStyle w:val="ListParagraph"/>
        <w:numPr>
          <w:ilvl w:val="0"/>
          <w:numId w:val="2"/>
        </w:numPr>
      </w:pPr>
      <w:r>
        <w:t>The Sham</w:t>
      </w:r>
      <w:r w:rsidR="003365ED">
        <w:t>ash</w:t>
      </w:r>
      <w:r>
        <w:t xml:space="preserve"> base </w:t>
      </w:r>
      <w:r w:rsidR="00772D34">
        <w:t xml:space="preserve">will be assembled </w:t>
      </w:r>
      <w:r>
        <w:t xml:space="preserve">with three (3) </w:t>
      </w:r>
      <w:r w:rsidR="00772D34">
        <w:t xml:space="preserve">of the </w:t>
      </w:r>
      <w:r>
        <w:t>glued ¾” round ceramic ti</w:t>
      </w:r>
      <w:r w:rsidR="00772D34">
        <w:t>les and will be positioned in the</w:t>
      </w:r>
      <w:r>
        <w:t xml:space="preserve"> center of the Menorah base</w:t>
      </w:r>
      <w:r w:rsidR="00B44B80">
        <w:t>.</w:t>
      </w:r>
      <w:r w:rsidR="002526FD">
        <w:t xml:space="preserve"> Alternatively, the Shamash may be positioned at one end or the other.</w:t>
      </w:r>
    </w:p>
    <w:p w14:paraId="02817B03" w14:textId="692AEE3A" w:rsidR="0082353A" w:rsidRDefault="0082353A" w:rsidP="00945AA0">
      <w:pPr>
        <w:pStyle w:val="ListParagraph"/>
        <w:numPr>
          <w:ilvl w:val="0"/>
          <w:numId w:val="2"/>
        </w:numPr>
      </w:pPr>
      <w:r>
        <w:t>The nine (9) metal candle holder are glued in the center of the nine (9) round ¾” ceramic tiles.</w:t>
      </w:r>
    </w:p>
    <w:p w14:paraId="0C506AD1" w14:textId="77777777" w:rsidR="00365974" w:rsidRDefault="00365974" w:rsidP="0082353A">
      <w:pPr>
        <w:rPr>
          <w:b/>
          <w:bCs/>
        </w:rPr>
      </w:pPr>
    </w:p>
    <w:p w14:paraId="2371082E" w14:textId="2062E0A2" w:rsidR="0082353A" w:rsidRPr="007415BD" w:rsidRDefault="0082353A" w:rsidP="0082353A">
      <w:pPr>
        <w:rPr>
          <w:b/>
          <w:bCs/>
        </w:rPr>
      </w:pPr>
      <w:r w:rsidRPr="007415BD">
        <w:rPr>
          <w:b/>
          <w:bCs/>
        </w:rPr>
        <w:t>Decoration:</w:t>
      </w:r>
    </w:p>
    <w:p w14:paraId="2F021EA8" w14:textId="3655B2C9" w:rsidR="0082353A" w:rsidRDefault="0082353A" w:rsidP="0082353A">
      <w:pPr>
        <w:pStyle w:val="ListParagraph"/>
        <w:numPr>
          <w:ilvl w:val="0"/>
          <w:numId w:val="3"/>
        </w:numPr>
      </w:pPr>
      <w:r>
        <w:t xml:space="preserve">The Ceramic Menorah can be decorated with Sharpie </w:t>
      </w:r>
      <w:r w:rsidR="007415BD">
        <w:t xml:space="preserve">brand </w:t>
      </w:r>
      <w:r>
        <w:t xml:space="preserve">colored </w:t>
      </w:r>
      <w:r w:rsidR="002526FD">
        <w:t>p</w:t>
      </w:r>
      <w:r>
        <w:t>ermanent markers</w:t>
      </w:r>
      <w:r w:rsidR="002526FD">
        <w:t xml:space="preserve"> or with acrylic paint</w:t>
      </w:r>
      <w:r w:rsidR="00B44B80">
        <w:t>.</w:t>
      </w:r>
      <w:r w:rsidR="00136599">
        <w:t xml:space="preserve"> </w:t>
      </w:r>
      <w:r w:rsidR="002526FD">
        <w:t>(Markers and paint n</w:t>
      </w:r>
      <w:r w:rsidR="00136599">
        <w:t xml:space="preserve">ot </w:t>
      </w:r>
      <w:r w:rsidR="002526FD">
        <w:t>included</w:t>
      </w:r>
      <w:r w:rsidR="00136599">
        <w:t>.</w:t>
      </w:r>
      <w:r w:rsidR="002526FD">
        <w:t>)</w:t>
      </w:r>
    </w:p>
    <w:p w14:paraId="1D31E99C" w14:textId="6A607D70" w:rsidR="00402141" w:rsidRPr="00136599" w:rsidRDefault="00402141" w:rsidP="00136599">
      <w:pPr>
        <w:ind w:left="180"/>
        <w:rPr>
          <w:sz w:val="12"/>
          <w:szCs w:val="12"/>
        </w:rPr>
      </w:pPr>
    </w:p>
    <w:p w14:paraId="573955D1" w14:textId="77777777" w:rsidR="002526FD" w:rsidRDefault="002526FD">
      <w:r>
        <w:br w:type="page"/>
      </w:r>
    </w:p>
    <w:p w14:paraId="71574481" w14:textId="0083B166" w:rsidR="007415BD" w:rsidRDefault="00B44B80">
      <w:r>
        <w:lastRenderedPageBreak/>
        <w:t>The views</w:t>
      </w:r>
      <w:r w:rsidR="00772D34">
        <w:t xml:space="preserve"> of the Menorah</w:t>
      </w:r>
      <w:r>
        <w:t xml:space="preserve"> are the Top View </w:t>
      </w:r>
      <w:r w:rsidR="00772D34">
        <w:t>and</w:t>
      </w:r>
      <w:r>
        <w:t xml:space="preserve"> the Side View</w:t>
      </w:r>
      <w:r w:rsidR="00772D34">
        <w:t xml:space="preserve"> shown below.</w:t>
      </w:r>
    </w:p>
    <w:p w14:paraId="33D203E7" w14:textId="6FBB10FF" w:rsidR="00A3034D" w:rsidRDefault="00136599">
      <w:r>
        <w:rPr>
          <w:noProof/>
        </w:rPr>
        <w:drawing>
          <wp:inline distT="0" distB="0" distL="0" distR="0" wp14:anchorId="7687F275" wp14:editId="75304B19">
            <wp:extent cx="5943600" cy="1396365"/>
            <wp:effectExtent l="0" t="0" r="0" b="0"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D4D0" w14:textId="0D9733E6" w:rsidR="00044F03" w:rsidRDefault="00136599">
      <w:r>
        <w:rPr>
          <w:noProof/>
        </w:rPr>
        <w:drawing>
          <wp:inline distT="0" distB="0" distL="0" distR="0" wp14:anchorId="2BF894FA" wp14:editId="7A780B71">
            <wp:extent cx="5686425" cy="1933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C25D" w14:textId="44072D15" w:rsidR="007A0EFA" w:rsidRDefault="007A0EFA"/>
    <w:p w14:paraId="625964D4" w14:textId="1A7E0FEE" w:rsidR="007A0EFA" w:rsidRDefault="007A0EFA"/>
    <w:p w14:paraId="7135DB0D" w14:textId="037D58C8" w:rsidR="007A0EFA" w:rsidRDefault="007A0EFA">
      <w:r>
        <w:t xml:space="preserve">Photo of the assembled HPCT-CAE Ceramic </w:t>
      </w:r>
      <w:r w:rsidR="002526FD">
        <w:t>Make-A-</w:t>
      </w:r>
      <w:r>
        <w:t xml:space="preserve">Menorah </w:t>
      </w:r>
      <w:r w:rsidR="002526FD">
        <w:t xml:space="preserve">2.0 </w:t>
      </w:r>
      <w:r>
        <w:t>Kit:</w:t>
      </w:r>
    </w:p>
    <w:p w14:paraId="2E88A0A1" w14:textId="4A86FB88" w:rsidR="007A0EFA" w:rsidRDefault="007A0EFA"/>
    <w:p w14:paraId="10AF9A3A" w14:textId="77777777" w:rsidR="007A0EFA" w:rsidRDefault="007A0EFA"/>
    <w:p w14:paraId="5E8C45AB" w14:textId="4659A004" w:rsidR="007A0EFA" w:rsidRDefault="007A0EFA">
      <w:r>
        <w:rPr>
          <w:noProof/>
        </w:rPr>
        <w:drawing>
          <wp:inline distT="0" distB="0" distL="0" distR="0" wp14:anchorId="775C8CB2" wp14:editId="37D0101E">
            <wp:extent cx="5943600" cy="267717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EFA" w:rsidSect="007A0EFA">
      <w:headerReference w:type="default" r:id="rId11"/>
      <w:pgSz w:w="12240" w:h="15840"/>
      <w:pgMar w:top="810" w:right="1440" w:bottom="16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8956A" w14:textId="77777777" w:rsidR="00C579B8" w:rsidRDefault="00C579B8" w:rsidP="003365ED">
      <w:r>
        <w:separator/>
      </w:r>
    </w:p>
  </w:endnote>
  <w:endnote w:type="continuationSeparator" w:id="0">
    <w:p w14:paraId="43E57A34" w14:textId="77777777" w:rsidR="00C579B8" w:rsidRDefault="00C579B8" w:rsidP="00336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5781C" w14:textId="77777777" w:rsidR="00C579B8" w:rsidRDefault="00C579B8" w:rsidP="003365ED">
      <w:r>
        <w:separator/>
      </w:r>
    </w:p>
  </w:footnote>
  <w:footnote w:type="continuationSeparator" w:id="0">
    <w:p w14:paraId="63B72466" w14:textId="77777777" w:rsidR="00C579B8" w:rsidRDefault="00C579B8" w:rsidP="00336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0679E" w14:textId="5D84B8D1" w:rsidR="003365ED" w:rsidRDefault="003365ED" w:rsidP="003365ED">
    <w:pPr>
      <w:jc w:val="center"/>
    </w:pPr>
    <w:r w:rsidRPr="00DE3BA0">
      <w:rPr>
        <w:noProof/>
      </w:rPr>
      <w:drawing>
        <wp:inline distT="0" distB="0" distL="0" distR="0" wp14:anchorId="43E3E55A" wp14:editId="18E27614">
          <wp:extent cx="1507787" cy="436066"/>
          <wp:effectExtent l="0" t="0" r="3810" b="0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2497" cy="437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E3BA0">
      <w:rPr>
        <w:sz w:val="56"/>
        <w:szCs w:val="56"/>
        <w14:textOutline w14:w="9525" w14:cap="rnd" w14:cmpd="sng" w14:algn="ctr">
          <w14:solidFill>
            <w14:schemeClr w14:val="accent1"/>
          </w14:solidFill>
          <w14:prstDash w14:val="solid"/>
          <w14:bevel/>
        </w14:textOutline>
        <w14:textFill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</w14:textFill>
      </w:rPr>
      <w:t>Make-A-Menorah</w:t>
    </w:r>
    <w:r>
      <w:rPr>
        <w:sz w:val="56"/>
        <w:szCs w:val="56"/>
        <w14:textOutline w14:w="9525" w14:cap="rnd" w14:cmpd="sng" w14:algn="ctr">
          <w14:solidFill>
            <w14:schemeClr w14:val="accent1"/>
          </w14:solidFill>
          <w14:prstDash w14:val="solid"/>
          <w14:bevel/>
        </w14:textOutline>
        <w14:textFill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</w14:textFill>
      </w:rPr>
      <w:t xml:space="preserve"> 2.0   </w:t>
    </w:r>
    <w:r w:rsidRPr="00DE3BA0">
      <w:rPr>
        <w:noProof/>
        <w:sz w:val="56"/>
        <w:szCs w:val="56"/>
        <w14:textOutline w14:w="9525" w14:cap="rnd" w14:cmpd="sng" w14:algn="ctr">
          <w14:solidFill>
            <w14:schemeClr w14:val="accent1"/>
          </w14:solidFill>
          <w14:prstDash w14:val="solid"/>
          <w14:bevel/>
        </w14:textOutline>
        <w14:textFill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</w14:textFill>
      </w:rPr>
      <w:drawing>
        <wp:inline distT="0" distB="0" distL="0" distR="0" wp14:anchorId="42D8A293" wp14:editId="0BE1BBEB">
          <wp:extent cx="350196" cy="396606"/>
          <wp:effectExtent l="0" t="0" r="5715" b="0"/>
          <wp:docPr id="5" name="Picture 5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ack and white logo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1222" cy="397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FDCD1E" w14:textId="77777777" w:rsidR="003365ED" w:rsidRDefault="003365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E0EAC"/>
    <w:multiLevelType w:val="hybridMultilevel"/>
    <w:tmpl w:val="39CE1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85A5D"/>
    <w:multiLevelType w:val="hybridMultilevel"/>
    <w:tmpl w:val="8E8E4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702A4E"/>
    <w:multiLevelType w:val="hybridMultilevel"/>
    <w:tmpl w:val="6B16B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175039">
    <w:abstractNumId w:val="1"/>
  </w:num>
  <w:num w:numId="2" w16cid:durableId="1370689496">
    <w:abstractNumId w:val="2"/>
  </w:num>
  <w:num w:numId="3" w16cid:durableId="1952782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03"/>
    <w:rsid w:val="00044F03"/>
    <w:rsid w:val="00136599"/>
    <w:rsid w:val="001F63B8"/>
    <w:rsid w:val="002142DB"/>
    <w:rsid w:val="00234AE5"/>
    <w:rsid w:val="002526FD"/>
    <w:rsid w:val="003049EB"/>
    <w:rsid w:val="003365ED"/>
    <w:rsid w:val="00365974"/>
    <w:rsid w:val="00377344"/>
    <w:rsid w:val="00402141"/>
    <w:rsid w:val="0041663B"/>
    <w:rsid w:val="00426116"/>
    <w:rsid w:val="004B2344"/>
    <w:rsid w:val="006E1C59"/>
    <w:rsid w:val="007415BD"/>
    <w:rsid w:val="00772D34"/>
    <w:rsid w:val="007A0EFA"/>
    <w:rsid w:val="0082353A"/>
    <w:rsid w:val="00945AA0"/>
    <w:rsid w:val="00A3034D"/>
    <w:rsid w:val="00B44B80"/>
    <w:rsid w:val="00B864C4"/>
    <w:rsid w:val="00C579B8"/>
    <w:rsid w:val="00FC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35FFD"/>
  <w15:chartTrackingRefBased/>
  <w15:docId w15:val="{D580160A-82ED-4A70-9F8C-338537AE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3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65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5ED"/>
  </w:style>
  <w:style w:type="paragraph" w:styleId="Footer">
    <w:name w:val="footer"/>
    <w:basedOn w:val="Normal"/>
    <w:link w:val="FooterChar"/>
    <w:uiPriority w:val="99"/>
    <w:unhideWhenUsed/>
    <w:rsid w:val="003365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653F7-620C-4D02-BD14-DB917153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H. Golden</dc:creator>
  <cp:keywords/>
  <dc:description/>
  <cp:lastModifiedBy>Larry Klioze</cp:lastModifiedBy>
  <cp:revision>5</cp:revision>
  <dcterms:created xsi:type="dcterms:W3CDTF">2023-03-14T00:26:00Z</dcterms:created>
  <dcterms:modified xsi:type="dcterms:W3CDTF">2023-03-14T22:13:00Z</dcterms:modified>
</cp:coreProperties>
</file>